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Detalle técnico Bastón Canadiense Kids-Fun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Bastón canadiense pediátrico, de aluminio. Con altura de grip regulable en 10 puntos y brazalete en “U” regulable en 3 puntos. Empuñadura ergonómica. Reflector delantero. Regaton antideslizante. Peso usuario hasta 100 kg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