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b w:val="1"/>
          <w:color w:val="333333"/>
          <w:sz w:val="21"/>
          <w:szCs w:val="21"/>
          <w:highlight w:val="white"/>
          <w:rtl w:val="0"/>
        </w:rPr>
        <w:t xml:space="preserve">Silla Berlin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Silla de ducha y baño. Respaldo ergonómico con manija de empuje integrada. Apoya brazos rebatibles, para facilitar la transferencia del usuario. Superficie de asiento acolchada con recorte higiénico (anterior o posterior). Cubeta orinal. Apoya pies regulables en altura, rebatibles y extraíbles. Sistema de ruedas de 5” giratorias con bloqueo total individual. Peso máximo de usuario hasta 130kg.</w:t>
      </w:r>
    </w:p>
    <w:p w:rsidR="00000000" w:rsidDel="00000000" w:rsidP="00000000" w:rsidRDefault="00000000" w:rsidRPr="00000000" w14:paraId="00000004">
      <w:pPr>
        <w:spacing w:line="276" w:lineRule="auto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</w:rPr>
      </w:pPr>
      <w:r w:rsidDel="00000000" w:rsidR="00000000" w:rsidRPr="00000000">
        <w:rPr>
          <w:b w:val="1"/>
          <w:color w:val="333333"/>
          <w:sz w:val="21"/>
          <w:szCs w:val="21"/>
          <w:highlight w:val="white"/>
          <w:rtl w:val="0"/>
        </w:rPr>
        <w:t xml:space="preserve">*ACCESORIOS OPCIONALES: Cinturón pélvico. Relleno de asiento.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9u2g41dh0FUdAuVmbkMfsTTgaA==">CgMxLjA4AHIhMTJmQ2RPMUNmNURNcEtVWVFJM0pDN3lGZG8yOUYtbUhK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