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1"/>
          <w:szCs w:val="21"/>
        </w:rPr>
      </w:pPr>
      <w:r w:rsidDel="00000000" w:rsidR="00000000" w:rsidRPr="00000000">
        <w:rPr>
          <w:b w:val="1"/>
          <w:sz w:val="21"/>
          <w:szCs w:val="21"/>
          <w:rtl w:val="0"/>
        </w:rPr>
        <w:t xml:space="preserve">Reposera Light Plus</w:t>
      </w:r>
    </w:p>
    <w:p w:rsidR="00000000" w:rsidDel="00000000" w:rsidP="00000000" w:rsidRDefault="00000000" w:rsidRPr="00000000" w14:paraId="00000002">
      <w:pPr>
        <w:rPr>
          <w:b w:val="1"/>
          <w:sz w:val="21"/>
          <w:szCs w:val="21"/>
        </w:rPr>
      </w:pPr>
      <w:r w:rsidDel="00000000" w:rsidR="00000000" w:rsidRPr="00000000">
        <w:rPr>
          <w:rtl w:val="0"/>
        </w:rPr>
      </w:r>
    </w:p>
    <w:p w:rsidR="00000000" w:rsidDel="00000000" w:rsidP="00000000" w:rsidRDefault="00000000" w:rsidRPr="00000000" w14:paraId="00000003">
      <w:pPr>
        <w:rPr>
          <w:sz w:val="21"/>
          <w:szCs w:val="21"/>
        </w:rPr>
      </w:pPr>
      <w:r w:rsidDel="00000000" w:rsidR="00000000" w:rsidRPr="00000000">
        <w:rPr>
          <w:color w:val="333333"/>
          <w:sz w:val="21"/>
          <w:szCs w:val="21"/>
          <w:highlight w:val="white"/>
          <w:rtl w:val="0"/>
        </w:rPr>
        <w:t xml:space="preserve">Silla de baño articulada y ajustable. Chasis de aluminio con goma antideslizante en sus patas. Respaldo y apoya piernas regulables en inclinación, de accionamiento monocomando. Apoya cabeza con contención lateral, regulable en altura. Cinturón pélvico regulable para seguridad. Sujeción de tronco regulable. Altura desde el asiento al piso variable, lo que facilita las diferentes posiciones de uso. Soporte de MMII y pantorrillas independientes. Altura máxima de usuario 1,65 mts</w:t>
      </w:r>
      <w:r w:rsidDel="00000000" w:rsidR="00000000" w:rsidRPr="00000000">
        <w:rPr>
          <w:rtl w:val="0"/>
        </w:rPr>
      </w:r>
    </w:p>
    <w:p w:rsidR="00000000" w:rsidDel="00000000" w:rsidP="00000000" w:rsidRDefault="00000000" w:rsidRPr="00000000" w14:paraId="00000004">
      <w:pPr>
        <w:rPr>
          <w:sz w:val="21"/>
          <w:szCs w:val="21"/>
        </w:rPr>
      </w:pPr>
      <w:r w:rsidDel="00000000" w:rsidR="00000000" w:rsidRPr="00000000">
        <w:rPr>
          <w:rtl w:val="0"/>
        </w:rPr>
      </w:r>
    </w:p>
    <w:p w:rsidR="00000000" w:rsidDel="00000000" w:rsidP="00000000" w:rsidRDefault="00000000" w:rsidRPr="00000000" w14:paraId="00000005">
      <w:pPr>
        <w:rPr>
          <w:sz w:val="21"/>
          <w:szCs w:val="21"/>
        </w:rPr>
      </w:pPr>
      <w:r w:rsidDel="00000000" w:rsidR="00000000" w:rsidRPr="00000000">
        <w:rPr>
          <w:rtl w:val="0"/>
        </w:rPr>
      </w:r>
    </w:p>
    <w:p w:rsidR="00000000" w:rsidDel="00000000" w:rsidP="00000000" w:rsidRDefault="00000000" w:rsidRPr="00000000" w14:paraId="00000006">
      <w:pPr>
        <w:rPr>
          <w:b w:val="1"/>
          <w:sz w:val="21"/>
          <w:szCs w:val="21"/>
        </w:rPr>
      </w:pPr>
      <w:r w:rsidDel="00000000" w:rsidR="00000000" w:rsidRPr="00000000">
        <w:rPr>
          <w:rtl w:val="0"/>
        </w:rPr>
      </w:r>
    </w:p>
    <w:p w:rsidR="00000000" w:rsidDel="00000000" w:rsidP="00000000" w:rsidRDefault="00000000" w:rsidRPr="00000000" w14:paraId="00000007">
      <w:pPr>
        <w:rPr>
          <w:b w:val="1"/>
          <w:sz w:val="21"/>
          <w:szCs w:val="21"/>
        </w:rPr>
      </w:pPr>
      <w:r w:rsidDel="00000000" w:rsidR="00000000" w:rsidRPr="00000000">
        <w:rPr>
          <w:b w:val="1"/>
          <w:sz w:val="21"/>
          <w:szCs w:val="21"/>
          <w:rtl w:val="0"/>
        </w:rPr>
        <w:t xml:space="preserve">*ACCESORIOS OPCIONALES: Base rodante</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loN7LM/qBF6F5KD496IodjERg==">CgMxLjA4AHIhMUR2SXVLbkcxTXItazB4VWdFVmowNDFLZ1dqc25HNFZY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